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СОБРАНИЕ ДЕПУТАТОВ</w:t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БОЛЬШЕЖИРОВСКОГО СЕЛЬСОВЕТА</w:t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ФАТЕЖСКОГО РАЙОНА </w:t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КУРСКОЙ ОБЛАСТИ</w:t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от </w:t>
      </w:r>
      <w:r>
        <w:rPr>
          <w:rFonts w:cs="Arial" w:ascii="Arial" w:hAnsi="Arial"/>
          <w:b/>
          <w:sz w:val="32"/>
          <w:szCs w:val="32"/>
        </w:rPr>
        <w:t>21</w:t>
      </w:r>
      <w:r>
        <w:rPr>
          <w:rFonts w:cs="Arial" w:ascii="Arial" w:hAnsi="Arial"/>
          <w:b/>
          <w:sz w:val="32"/>
          <w:szCs w:val="32"/>
        </w:rPr>
        <w:t xml:space="preserve"> ноября 2019 г. № 13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6</w:t>
      </w:r>
    </w:p>
    <w:p>
      <w:pPr>
        <w:pStyle w:val="Normal"/>
        <w:spacing w:lineRule="auto" w:line="240" w:before="0" w:after="0"/>
        <w:ind w:firstLine="851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851"/>
        <w:jc w:val="center"/>
        <w:rPr/>
      </w:pPr>
      <w:r>
        <w:rPr>
          <w:rStyle w:val="Strong"/>
          <w:rFonts w:cs="Arial" w:ascii="Arial" w:hAnsi="Arial"/>
          <w:color w:val="000000"/>
          <w:sz w:val="32"/>
        </w:rPr>
        <w:t>О земельном налоге на территории муниципального образования «Большежировский сельсовет» Фатежского района Курской области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851"/>
        <w:jc w:val="center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851"/>
        <w:jc w:val="center"/>
        <w:rPr>
          <w:rStyle w:val="Strong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bookmarkStart w:id="1" w:name="__DdeLink__64_152875877"/>
      <w:r>
        <w:rPr>
          <w:rFonts w:ascii="Arial" w:hAnsi="Arial"/>
          <w:sz w:val="24"/>
          <w:szCs w:val="24"/>
        </w:rPr>
        <w:t>Большежировского сельсовета Фатежского района Курской области</w:t>
      </w:r>
      <w:bookmarkEnd w:id="1"/>
      <w:r>
        <w:rPr>
          <w:rFonts w:ascii="Arial" w:hAnsi="Arial"/>
          <w:sz w:val="24"/>
          <w:szCs w:val="24"/>
        </w:rPr>
        <w:t xml:space="preserve"> решило:</w:t>
      </w:r>
      <w:r>
        <w:rPr>
          <w:rFonts w:ascii="Arial" w:hAnsi="Arial"/>
          <w:sz w:val="24"/>
          <w:szCs w:val="24"/>
          <w:vertAlign w:val="superscript"/>
        </w:rPr>
        <w:t xml:space="preserve"> 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Установить на территории муниципального образования «Большежировский сельсовет» Фатежского района Курской области земельный налог</w:t>
      </w:r>
      <w:r>
        <w:rPr>
          <w:rFonts w:ascii="Arial" w:hAnsi="Arial"/>
          <w:sz w:val="24"/>
          <w:szCs w:val="24"/>
          <w:vertAlign w:val="superscript"/>
        </w:rPr>
        <w:t>..</w:t>
      </w:r>
      <w:r>
        <w:rPr>
          <w:rFonts w:ascii="Arial" w:hAnsi="Arial"/>
          <w:sz w:val="24"/>
          <w:szCs w:val="24"/>
        </w:rPr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«Большежировский сельсовет» Фатежского района Курской области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2. Установить налоговые ставки в процентах от налоговой базы, в размерах: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1) 0,3 процента в отношении земельных участков: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ascii="Arial" w:hAnsi="Arial" w:eastAsiaTheme="minorHAnsi"/>
          <w:sz w:val="24"/>
          <w:szCs w:val="24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занятых </w:t>
      </w:r>
      <w:hyperlink r:id="rId2">
        <w:r>
          <w:rPr>
            <w:rStyle w:val="ListLabel1"/>
            <w:rFonts w:eastAsia="Calibri" w:ascii="Arial" w:hAnsi="Arial" w:eastAsiaTheme="minorHAnsi"/>
            <w:sz w:val="24"/>
            <w:szCs w:val="24"/>
            <w:lang w:eastAsia="en-US"/>
          </w:rPr>
          <w:t>жилищным фондом</w:t>
        </w:r>
      </w:hyperlink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 и </w:t>
      </w:r>
      <w:hyperlink r:id="rId3">
        <w:r>
          <w:rPr>
            <w:rStyle w:val="ListLabel1"/>
            <w:rFonts w:eastAsia="Calibri" w:ascii="Arial" w:hAnsi="Arial" w:eastAsiaTheme="minorHAnsi"/>
            <w:sz w:val="24"/>
            <w:szCs w:val="24"/>
            <w:lang w:eastAsia="en-US"/>
          </w:rPr>
          <w:t>объектами инженерной инфраструктуры</w:t>
        </w:r>
      </w:hyperlink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">
        <w:r>
          <w:rPr>
            <w:rStyle w:val="ListLabel1"/>
            <w:rFonts w:eastAsia="Calibri" w:ascii="Arial" w:hAnsi="Arial"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ограниченных в обороте в соответствии с </w:t>
      </w:r>
      <w:hyperlink r:id="rId5">
        <w:r>
          <w:rPr>
            <w:rStyle w:val="ListLabel1"/>
            <w:rFonts w:eastAsia="Calibri" w:ascii="Arial" w:hAnsi="Arial" w:eastAsiaTheme="minorHAnsi"/>
            <w:sz w:val="24"/>
            <w:szCs w:val="24"/>
            <w:lang w:eastAsia="en-US"/>
          </w:rPr>
          <w:t>законодательством</w:t>
        </w:r>
      </w:hyperlink>
      <w:r>
        <w:rPr>
          <w:rFonts w:eastAsia="Calibri" w:ascii="Arial" w:hAnsi="Arial" w:eastAsiaTheme="minorHAnsi"/>
          <w:sz w:val="24"/>
          <w:szCs w:val="24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Arial" w:hAnsi="Arial"/>
          <w:sz w:val="24"/>
          <w:szCs w:val="24"/>
        </w:rPr>
        <w:t>2) 1,5 процента в отношении прочих земельных участков.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3. Установить отчетные периоды для налогоплательщиков – организаций первый квартал, </w:t>
      </w:r>
      <w:r>
        <w:rPr>
          <w:rFonts w:eastAsia="Calibri" w:ascii="Arial" w:hAnsi="Arial" w:eastAsiaTheme="minorHAnsi"/>
          <w:sz w:val="24"/>
          <w:szCs w:val="24"/>
          <w:lang w:eastAsia="en-US"/>
        </w:rPr>
        <w:t>второй квартал и третий квартал календарного года.</w:t>
      </w:r>
    </w:p>
    <w:p>
      <w:pPr>
        <w:pStyle w:val="ConsNormal"/>
        <w:widowControl/>
        <w:spacing w:lineRule="auto" w:line="240"/>
        <w:ind w:right="0" w:firstLine="709"/>
        <w:jc w:val="both"/>
        <w:rPr/>
      </w:pPr>
      <w:r>
        <w:rPr>
          <w:rFonts w:cs="Times New Roman"/>
          <w:sz w:val="24"/>
          <w:szCs w:val="24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>
      <w:pPr>
        <w:pStyle w:val="ConsNormal"/>
        <w:widowControl/>
        <w:spacing w:lineRule="auto" w:line="240"/>
        <w:ind w:right="0" w:firstLine="709"/>
        <w:jc w:val="both"/>
        <w:rPr/>
      </w:pPr>
      <w:r>
        <w:rPr>
          <w:rFonts w:cs="Times New Roman"/>
          <w:sz w:val="24"/>
          <w:szCs w:val="24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6. Признать утратившими силу решения Собрания депутатов Большежировского сельсовета Фатежского района Курской области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от 20.10.2010г№ 7 «О земельном налоге»( в редакции от 14.11.2014г №16;от 05.03.2015г №4)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от 10.04.2018г № 100 «О внесении изменений в Решение Собрания депутатов Большежировского сльсовета Фатежского района Курской области от 20 октября 2010г «О земельном налоге ( в редакции от 14.11.2014 №16, от 05.03.2015г. №4)».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Настоящее Решение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>
      <w:pPr>
        <w:pStyle w:val="Normal"/>
        <w:spacing w:lineRule="auto" w:line="240"/>
        <w:ind w:right="-6" w:firstLine="709"/>
        <w:jc w:val="both"/>
        <w:rPr/>
      </w:pPr>
      <w:r>
        <w:rPr>
          <w:rFonts w:ascii="Arial" w:hAnsi="Arial"/>
          <w:sz w:val="24"/>
          <w:szCs w:val="24"/>
        </w:rPr>
        <w:t>8. Положения пунктов 4 и 5 настоящего Решения применяются до 31 декабря 2020года.</w:t>
      </w:r>
    </w:p>
    <w:p>
      <w:pPr>
        <w:pStyle w:val="Normal"/>
        <w:spacing w:lineRule="auto" w:line="240"/>
        <w:ind w:right="-6"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right="-6"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ind w:right="-6"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Председатель Собрания депутатов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Большежировского сельсовета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Фатежского района Курской области </w:t>
        <w:tab/>
        <w:tab/>
        <w:tab/>
        <w:tab/>
        <w:tab/>
        <w:t>Г.В.Николаенко</w:t>
      </w:r>
    </w:p>
    <w:p>
      <w:pPr>
        <w:pStyle w:val="Normal"/>
        <w:spacing w:lineRule="auto" w:line="240" w:before="0"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Большежировскго сельсовета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Фатежского района</w:t>
        <w:tab/>
        <w:tab/>
        <w:tab/>
        <w:tab/>
        <w:tab/>
        <w:tab/>
        <w:tab/>
        <w:t>У.Н.Субботина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852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4414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d441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color w:val="000000"/>
      <w:sz w:val="24"/>
    </w:rPr>
  </w:style>
  <w:style w:type="character" w:styleId="ListLabel2">
    <w:name w:val="ListLabel 2"/>
    <w:qFormat/>
    <w:rPr>
      <w:rFonts w:ascii="Arial" w:hAnsi="Arial" w:cs="Arial"/>
      <w:color w:val="auto"/>
      <w:sz w:val="24"/>
      <w:szCs w:val="24"/>
      <w:u w:val="none"/>
      <w:lang w:val="en-US"/>
    </w:rPr>
  </w:style>
  <w:style w:type="character" w:styleId="ListLabel3">
    <w:name w:val="ListLabel 3"/>
    <w:qFormat/>
    <w:rPr>
      <w:rFonts w:ascii="Arial" w:hAnsi="Arial" w:cs="Arial"/>
      <w:color w:val="auto"/>
      <w:sz w:val="24"/>
      <w:szCs w:val="24"/>
      <w:u w:val="non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ascii="Arial" w:hAnsi="Arial"/>
      <w:color w:val="000000"/>
      <w:sz w:val="17"/>
    </w:rPr>
  </w:style>
  <w:style w:type="character" w:styleId="ListLabel5">
    <w:name w:val="ListLabel 5"/>
    <w:qFormat/>
    <w:rPr>
      <w:rFonts w:ascii="Arial" w:hAnsi="Arial" w:cs="Arial"/>
      <w:color w:val="auto"/>
      <w:sz w:val="24"/>
      <w:szCs w:val="24"/>
      <w:u w:val="none"/>
      <w:lang w:val="en-US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7">
    <w:name w:val="ListLabel 7"/>
    <w:qFormat/>
    <w:rPr>
      <w:rFonts w:ascii="Arial" w:hAnsi="Arial"/>
      <w:color w:val="000000"/>
      <w:sz w:val="17"/>
    </w:rPr>
  </w:style>
  <w:style w:type="character" w:styleId="ListLabel8">
    <w:name w:val="ListLabel 8"/>
    <w:qFormat/>
    <w:rPr>
      <w:rFonts w:ascii="Arial" w:hAnsi="Arial" w:cs="Arial"/>
      <w:color w:val="auto"/>
      <w:sz w:val="24"/>
      <w:szCs w:val="24"/>
      <w:u w:val="none"/>
      <w:lang w:val="en-US"/>
    </w:rPr>
  </w:style>
  <w:style w:type="character" w:styleId="ListLabel9">
    <w:name w:val="ListLabel 9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10">
    <w:name w:val="ListLabel 10"/>
    <w:qFormat/>
    <w:rPr>
      <w:rFonts w:ascii="Arial" w:hAnsi="Arial" w:eastAsia="Calibri" w:eastAsiaTheme="minorHAnsi"/>
      <w:sz w:val="24"/>
      <w:szCs w:val="24"/>
      <w:lang w:eastAsia="en-US"/>
    </w:rPr>
  </w:style>
  <w:style w:type="character" w:styleId="ListLabel11">
    <w:name w:val="ListLabel 11"/>
    <w:qFormat/>
    <w:rPr>
      <w:rFonts w:ascii="Arial" w:hAnsi="Arial" w:eastAsia="Calibri" w:eastAsiaTheme="minorHAnsi"/>
      <w:sz w:val="24"/>
      <w:szCs w:val="24"/>
      <w:lang w:eastAsia="en-US"/>
    </w:rPr>
  </w:style>
  <w:style w:type="character" w:styleId="ListLabel12">
    <w:name w:val="ListLabel 12"/>
    <w:qFormat/>
    <w:rPr>
      <w:rFonts w:ascii="Arial" w:hAnsi="Arial" w:eastAsia="Calibri" w:eastAsiaTheme="minorHAnsi"/>
      <w:sz w:val="24"/>
      <w:szCs w:val="24"/>
      <w:lang w:eastAsia="en-US"/>
    </w:rPr>
  </w:style>
  <w:style w:type="character" w:styleId="ListLabel13">
    <w:name w:val="ListLabel 13"/>
    <w:qFormat/>
    <w:rPr>
      <w:rFonts w:ascii="Arial" w:hAnsi="Arial" w:eastAsia="Calibri" w:eastAsiaTheme="minorHAnsi"/>
      <w:sz w:val="24"/>
      <w:szCs w:val="24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b5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e44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 w:customStyle="1">
    <w:name w:val="10"/>
    <w:basedOn w:val="Normal"/>
    <w:qFormat/>
    <w:rsid w:val="003e44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d4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3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4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LibreOffice/6.0.7.3$Windows_x86 LibreOffice_project/dc89aa7a9eabfd848af146d5086077aeed2ae4a5</Application>
  <Pages>2</Pages>
  <Words>437</Words>
  <Characters>3131</Characters>
  <CharactersWithSpaces>3556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2019-09-12T09:19:00Z</dcterms:created>
  <dc:creator>Пользователь</dc:creator>
  <dc:description/>
  <dc:language>ru-RU</dc:language>
  <cp:lastModifiedBy/>
  <cp:lastPrinted>2019-11-21T15:25:42Z</cp:lastPrinted>
  <dcterms:modified xsi:type="dcterms:W3CDTF">2019-11-21T15:25:34Z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